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Hans"/>
        </w:rPr>
      </w:pPr>
      <w:r>
        <w:rPr>
          <w:rFonts w:hint="eastAsia"/>
          <w:sz w:val="28"/>
          <w:szCs w:val="28"/>
          <w:lang w:val="en-US" w:eastAsia="zh-Hans"/>
        </w:rPr>
        <w:t>前端埋点</w:t>
      </w:r>
      <w:r>
        <w:rPr>
          <w:rFonts w:hint="eastAsia"/>
          <w:lang w:val="en-US" w:eastAsia="zh-Hans"/>
        </w:rPr>
        <w:t>：</w:t>
      </w:r>
      <w:r>
        <w:rPr>
          <w:rFonts w:hint="default"/>
          <w:lang w:eastAsia="zh-Hans"/>
        </w:rPr>
        <w:t>1</w:t>
      </w:r>
      <w:r>
        <w:rPr>
          <w:rFonts w:hint="eastAsia"/>
          <w:lang w:eastAsia="zh-Hans"/>
        </w:rPr>
        <w:t>、</w:t>
      </w:r>
      <w:r>
        <w:rPr>
          <w:rFonts w:hint="eastAsia"/>
          <w:lang w:val="en-US" w:eastAsia="zh-Hans"/>
        </w:rPr>
        <w:t>查看接口</w:t>
      </w:r>
      <w:r>
        <w:rPr>
          <w:rFonts w:hint="default"/>
          <w:lang w:eastAsia="zh-Hans"/>
        </w:rPr>
        <w:t xml:space="preserve">   2</w:t>
      </w:r>
      <w:r>
        <w:rPr>
          <w:rFonts w:hint="eastAsia"/>
          <w:lang w:eastAsia="zh-Hans"/>
        </w:rPr>
        <w:t>、</w:t>
      </w:r>
      <w:r>
        <w:rPr>
          <w:rFonts w:hint="eastAsia"/>
          <w:lang w:val="en-US" w:eastAsia="zh-Hans"/>
        </w:rPr>
        <w:t>chorme浏览器安装扩展程序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jc w:val="left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查看接口：如图所示可从接口查看</w:t>
      </w:r>
    </w:p>
    <w:p>
      <w:pPr>
        <w:keepNext w:val="0"/>
        <w:keepLines w:val="0"/>
        <w:widowControl/>
        <w:numPr>
          <w:numId w:val="0"/>
        </w:numPr>
        <w:suppressLineNumbers w:val="0"/>
        <w:jc w:val="left"/>
      </w:pPr>
      <w:r>
        <w:drawing>
          <wp:inline distT="0" distB="0" distL="114300" distR="114300">
            <wp:extent cx="5273675" cy="3152140"/>
            <wp:effectExtent l="0" t="0" r="9525" b="2286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1521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jc w:val="left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chorme浏览器安装扩展程序</w:t>
      </w:r>
    </w:p>
    <w:p>
      <w:pPr>
        <w:keepNext w:val="0"/>
        <w:keepLines w:val="0"/>
        <w:widowControl/>
        <w:numPr>
          <w:numId w:val="0"/>
        </w:numPr>
        <w:suppressLineNumbers w:val="0"/>
        <w:jc w:val="left"/>
        <w:rPr>
          <w:rFonts w:hint="eastAsia"/>
          <w:lang w:eastAsia="zh-Hans"/>
        </w:rPr>
      </w:pPr>
    </w:p>
    <w:p>
      <w:r>
        <w:drawing>
          <wp:inline distT="0" distB="0" distL="114300" distR="114300">
            <wp:extent cx="4530090" cy="2626995"/>
            <wp:effectExtent l="0" t="0" r="16510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30090" cy="2626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671695" cy="2921635"/>
            <wp:effectExtent l="0" t="0" r="1905" b="247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71695" cy="29216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690" cy="1999615"/>
            <wp:effectExtent l="0" t="0" r="1651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99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56530" cy="3123565"/>
            <wp:effectExtent l="0" t="0" r="127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31235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7325" cy="3145790"/>
            <wp:effectExtent l="0" t="0" r="15875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45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keepNext w:val="0"/>
        <w:keepLines w:val="0"/>
        <w:widowControl/>
        <w:suppressLineNumbers w:val="0"/>
        <w:jc w:val="left"/>
        <w:rPr>
          <w:rFonts w:hint="eastAsia" w:ascii="Helvetica Neue" w:hAnsi="Helvetica Neue" w:eastAsia="Helvetica Neue" w:cs="Helvetica Neue"/>
          <w:i w:val="0"/>
          <w:caps w:val="0"/>
          <w:color w:val="333333"/>
          <w:spacing w:val="0"/>
          <w:kern w:val="0"/>
          <w:sz w:val="28"/>
          <w:szCs w:val="28"/>
          <w:shd w:val="clear" w:fill="E3EEF8"/>
          <w:lang w:val="en-US" w:eastAsia="zh-Hans" w:bidi="ar"/>
        </w:rPr>
      </w:pPr>
      <w:r>
        <w:rPr>
          <w:rFonts w:hint="eastAsia"/>
          <w:sz w:val="28"/>
          <w:szCs w:val="28"/>
          <w:lang w:val="en-US" w:eastAsia="zh-Hans"/>
        </w:rPr>
        <w:t>后端埋点：</w:t>
      </w:r>
      <w:r>
        <w:rPr>
          <w:rFonts w:ascii="宋体" w:hAnsi="宋体" w:eastAsia="宋体" w:cs="宋体"/>
          <w:kern w:val="0"/>
          <w:sz w:val="28"/>
          <w:szCs w:val="28"/>
          <w:lang w:val="en-US" w:eastAsia="zh-CN" w:bidi="ar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  <w:lang w:eastAsia="zh-CN" w:bidi="ar"/>
        </w:rPr>
        <w:t>1</w:t>
      </w:r>
      <w:r>
        <w:rPr>
          <w:rFonts w:hint="eastAsia" w:ascii="宋体" w:hAnsi="宋体" w:eastAsia="宋体" w:cs="宋体"/>
          <w:kern w:val="0"/>
          <w:sz w:val="24"/>
          <w:szCs w:val="24"/>
          <w:lang w:eastAsia="zh-Hans" w:bidi="ar"/>
        </w:rPr>
        <w:t>、</w:t>
      </w:r>
      <w:r>
        <w:rPr>
          <w:rFonts w:ascii="Helvetica Neue" w:hAnsi="Helvetica Neue" w:eastAsia="Helvetica Neue" w:cs="Helvetica Neue"/>
          <w:i w:val="0"/>
          <w:caps w:val="0"/>
          <w:color w:val="333333"/>
          <w:spacing w:val="0"/>
          <w:kern w:val="0"/>
          <w:sz w:val="28"/>
          <w:szCs w:val="28"/>
          <w:shd w:val="clear" w:fill="E3EEF8"/>
          <w:lang w:val="en-US" w:eastAsia="zh-CN" w:bidi="ar"/>
        </w:rPr>
        <w:t>duiba-activity-web</w:t>
      </w:r>
      <w:r>
        <w:rPr>
          <w:rFonts w:hint="eastAsia" w:ascii="Helvetica Neue" w:hAnsi="Helvetica Neue" w:eastAsia="Helvetica Neue" w:cs="Helvetica Neue"/>
          <w:i w:val="0"/>
          <w:caps w:val="0"/>
          <w:color w:val="333333"/>
          <w:spacing w:val="0"/>
          <w:kern w:val="0"/>
          <w:sz w:val="28"/>
          <w:szCs w:val="28"/>
          <w:shd w:val="clear" w:fill="E3EEF8"/>
          <w:lang w:val="en-US" w:eastAsia="zh-Hans" w:bidi="ar"/>
        </w:rPr>
        <w:t>，找到自己测试所在的分支，登录容器</w:t>
      </w:r>
    </w:p>
    <w:p>
      <w:r>
        <w:drawing>
          <wp:inline distT="0" distB="0" distL="114300" distR="114300">
            <wp:extent cx="5274310" cy="3171190"/>
            <wp:effectExtent l="0" t="0" r="8890" b="3810"/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1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Hans"/>
        </w:rPr>
        <w:t>、</w:t>
      </w:r>
      <w:r>
        <w:drawing>
          <wp:inline distT="0" distB="0" distL="114300" distR="114300">
            <wp:extent cx="5267325" cy="3160395"/>
            <wp:effectExtent l="0" t="0" r="15875" b="14605"/>
            <wp:docPr id="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603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触发对应的事件，日志中会实时打印</w:t>
      </w:r>
    </w:p>
    <w:p/>
    <w:p/>
    <w:p>
      <w:r>
        <w:drawing>
          <wp:inline distT="0" distB="0" distL="114300" distR="114300">
            <wp:extent cx="5270500" cy="3175000"/>
            <wp:effectExtent l="0" t="0" r="12700" b="0"/>
            <wp:docPr id="1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175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Hans"/>
        </w:rPr>
      </w:pPr>
      <w:bookmarkStart w:id="0" w:name="_GoBack"/>
      <w:r>
        <w:drawing>
          <wp:inline distT="0" distB="0" distL="114300" distR="114300">
            <wp:extent cx="5267325" cy="3116580"/>
            <wp:effectExtent l="0" t="0" r="15875" b="7620"/>
            <wp:docPr id="1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165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-apple-system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Heiti SC Light">
    <w:panose1 w:val="02000000000000000000"/>
    <w:charset w:val="86"/>
    <w:family w:val="auto"/>
    <w:pitch w:val="default"/>
    <w:sig w:usb0="8000002F" w:usb1="0800004A" w:usb2="00000000" w:usb3="00000000" w:csb0="203E0000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26546E2"/>
    <w:multiLevelType w:val="singleLevel"/>
    <w:tmpl w:val="626546E2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62654ADC"/>
    <w:multiLevelType w:val="singleLevel"/>
    <w:tmpl w:val="62654ADC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8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BDD7BE9"/>
    <w:rsid w:val="3BFB2663"/>
    <w:rsid w:val="3FFBB086"/>
    <w:rsid w:val="7157DB37"/>
    <w:rsid w:val="7BDD7BE9"/>
    <w:rsid w:val="7D2D6F96"/>
    <w:rsid w:val="BDBAB055"/>
    <w:rsid w:val="DFDF76FD"/>
    <w:rsid w:val="ED5CC708"/>
    <w:rsid w:val="FE979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Hyperlink"/>
    <w:basedOn w:val="2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Office_3.1.1.4956_F1E327BC-269C-435d-A152-05C5408002CA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2022-04-24T23:24:00Z</dcterms:created>
  <dc:creator>duiba</dc:creator>
  <cp:lastModifiedBy>duiba</cp:lastModifiedBy>
  <dcterms:modified xsi:type="dcterms:W3CDTF">2022-04-25T15:16:24Z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2052-3.1.1.4956</vt:lpwstr>
  </property>
</Properties>
</file>